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E302" w14:textId="77777777" w:rsidR="00793C4C" w:rsidRDefault="00793C4C" w:rsidP="00793C4C">
      <w:pPr>
        <w:tabs>
          <w:tab w:val="num" w:pos="720"/>
        </w:tabs>
        <w:spacing w:after="0"/>
        <w:ind w:left="140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Волкова Вероника Вадимовна</w:t>
      </w:r>
    </w:p>
    <w:p w14:paraId="1DE0AE5A" w14:textId="77777777" w:rsidR="00793C4C" w:rsidRDefault="00793C4C" w:rsidP="00793C4C">
      <w:pPr>
        <w:tabs>
          <w:tab w:val="num" w:pos="720"/>
        </w:tabs>
        <w:spacing w:after="0"/>
        <w:ind w:left="140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14:paraId="4F8D7861" w14:textId="415D75F7" w:rsidR="00793C4C" w:rsidRPr="00793C4C" w:rsidRDefault="00793C4C" w:rsidP="00793C4C">
      <w:pPr>
        <w:tabs>
          <w:tab w:val="num" w:pos="720"/>
        </w:tabs>
        <w:spacing w:after="0"/>
        <w:ind w:left="140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Т50-1-22; Т50-11</w:t>
      </w:r>
      <w:r w:rsidRPr="00793C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1-23; Т50-11-23</w:t>
      </w:r>
    </w:p>
    <w:p w14:paraId="014FF83C" w14:textId="77777777" w:rsidR="00793C4C" w:rsidRDefault="00793C4C" w:rsidP="00793C4C">
      <w:pPr>
        <w:tabs>
          <w:tab w:val="num" w:pos="720"/>
        </w:tabs>
        <w:spacing w:after="0"/>
        <w:ind w:left="1400" w:hanging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ЗАЧЕТУ</w:t>
      </w:r>
    </w:p>
    <w:p w14:paraId="73F2C4D9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Внутренняя политика государственной власти в СССР </w:t>
      </w:r>
    </w:p>
    <w:p w14:paraId="4376BBBC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к началу 1980-х гг. </w:t>
      </w:r>
    </w:p>
    <w:p w14:paraId="3D0CE6E6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Россия и страны Ближнего и Дальнего Зарубежья</w:t>
      </w:r>
    </w:p>
    <w:p w14:paraId="3302E9F6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Крупнейшие локальные вооруженные конфликты. </w:t>
      </w:r>
    </w:p>
    <w:p w14:paraId="11D64522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Международные отношения. Новое политическое мышление. </w:t>
      </w:r>
    </w:p>
    <w:p w14:paraId="6426D6C2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Перестройка в СССР.</w:t>
      </w:r>
    </w:p>
    <w:p w14:paraId="4109AD2A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Программные документы ООН, ЮНЕСКО, ЕС</w:t>
      </w:r>
    </w:p>
    <w:p w14:paraId="2B44F22F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Культурная жизнь в СССР.</w:t>
      </w:r>
    </w:p>
    <w:p w14:paraId="0F0BCB52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Страны Запада во 2-й половине 20 века.</w:t>
      </w:r>
    </w:p>
    <w:p w14:paraId="5283BEE3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Научно-технический прогресс.</w:t>
      </w:r>
    </w:p>
    <w:p w14:paraId="233EE9DA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Холодная война.</w:t>
      </w:r>
    </w:p>
    <w:p w14:paraId="3F9E0C70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 Международные отношения в конце XX века- начале XXI века.</w:t>
      </w:r>
    </w:p>
    <w:p w14:paraId="2D500007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Важнейшие правовые и законодательные акты мирового и регионального значения.</w:t>
      </w:r>
    </w:p>
    <w:p w14:paraId="711DD020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Внутриполитическое развитие СССР к началу 80-х годов 20 века.</w:t>
      </w:r>
    </w:p>
    <w:p w14:paraId="1FC655AF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Развитие культуры в современной России.</w:t>
      </w:r>
    </w:p>
    <w:p w14:paraId="16D1F05F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Перспективные направления и основные проблемы развития РФ на современном этапе.</w:t>
      </w:r>
    </w:p>
    <w:p w14:paraId="0EFF1F2B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Внешняя политика СССР к началу 1980-х гг. </w:t>
      </w:r>
    </w:p>
    <w:p w14:paraId="6C5B6001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Расширение Евросоюза, глобальная программа НАТО.</w:t>
      </w:r>
    </w:p>
    <w:p w14:paraId="087EE6BA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Конституция 1993г.</w:t>
      </w:r>
    </w:p>
    <w:p w14:paraId="07661177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Распад СССР.</w:t>
      </w:r>
    </w:p>
    <w:p w14:paraId="71B8B5EE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Становление гражданского общества.</w:t>
      </w:r>
    </w:p>
    <w:p w14:paraId="56285209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Диссидентское движение в СССР.</w:t>
      </w:r>
    </w:p>
    <w:p w14:paraId="63E016BB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Социально-экономическое развитие России в 90-е годы.</w:t>
      </w:r>
    </w:p>
    <w:p w14:paraId="26D5009E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Расширение Евросоюза. Формирование единого образовательного и культурного пространства в Европе и мире.</w:t>
      </w:r>
    </w:p>
    <w:p w14:paraId="54856A77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Перспективы развития России. </w:t>
      </w:r>
    </w:p>
    <w:p w14:paraId="1D52327F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Инновационная деятельность в РФ.</w:t>
      </w:r>
    </w:p>
    <w:p w14:paraId="7567EEC0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</w:pPr>
      <w:r>
        <w:rPr>
          <w:color w:val="000000"/>
        </w:rPr>
        <w:t>Россия на современном этапе. </w:t>
      </w:r>
    </w:p>
    <w:p w14:paraId="2F3F39EE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</w:pPr>
      <w:r>
        <w:rPr>
          <w:color w:val="000000"/>
        </w:rPr>
        <w:t>Социально-экономическое развитие современной России.</w:t>
      </w:r>
    </w:p>
    <w:p w14:paraId="279E34CE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</w:pPr>
      <w:r>
        <w:rPr>
          <w:color w:val="000000"/>
        </w:rPr>
        <w:t>Международные отношения в конце XX века. </w:t>
      </w:r>
    </w:p>
    <w:p w14:paraId="7B5C9867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</w:pPr>
      <w:r>
        <w:rPr>
          <w:color w:val="000000"/>
        </w:rPr>
        <w:t>Программные документы ООН, ЮНЕСКО, ЕС, ОЭСР в отношении постсоветского пространства.</w:t>
      </w:r>
    </w:p>
    <w:p w14:paraId="2A4F91E5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</w:pPr>
      <w:r>
        <w:rPr>
          <w:color w:val="000000"/>
        </w:rPr>
        <w:t>Проблема экспансии в Россию западной системы ценностей и формирование «массовой культуры». </w:t>
      </w:r>
    </w:p>
    <w:p w14:paraId="499CB603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Тенденции сохранения национальных, религиозных, культурных традиций российской цивилизации как основы сохранения национальной идентичности. </w:t>
      </w:r>
    </w:p>
    <w:p w14:paraId="1BFF774B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jc w:val="both"/>
        <w:textAlignment w:val="baseline"/>
      </w:pPr>
      <w:r>
        <w:rPr>
          <w:color w:val="000000"/>
        </w:rPr>
        <w:t>Сохранение традиционных нравственных ценностей и индивидуальных свобод человека – основа развития духовной культуры в РФ.</w:t>
      </w:r>
    </w:p>
    <w:p w14:paraId="329048CC" w14:textId="77777777" w:rsidR="00793C4C" w:rsidRDefault="00793C4C" w:rsidP="00793C4C">
      <w:pPr>
        <w:pStyle w:val="a3"/>
        <w:numPr>
          <w:ilvl w:val="0"/>
          <w:numId w:val="1"/>
        </w:numPr>
        <w:spacing w:before="0" w:beforeAutospacing="0" w:after="0" w:afterAutospacing="0"/>
        <w:ind w:left="1400"/>
        <w:textAlignment w:val="baseline"/>
      </w:pPr>
      <w:r>
        <w:rPr>
          <w:color w:val="000000"/>
        </w:rPr>
        <w:t>Территориальная целостность России, уважение прав ее населения и соседних народов – главное условие политического развития. Россия и страны ближнего зарубежья.</w:t>
      </w:r>
    </w:p>
    <w:p w14:paraId="1878FAE9" w14:textId="77777777" w:rsidR="003D1E48" w:rsidRDefault="003D1E48"/>
    <w:sectPr w:rsidR="003D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F8B"/>
    <w:multiLevelType w:val="multilevel"/>
    <w:tmpl w:val="D58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4523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48"/>
    <w:rsid w:val="003D1E48"/>
    <w:rsid w:val="007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02D4"/>
  <w15:chartTrackingRefBased/>
  <w15:docId w15:val="{B5118BE8-A0EC-4DDC-AA0C-FC569EF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C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Солдатова</dc:creator>
  <cp:keywords/>
  <dc:description/>
  <cp:lastModifiedBy>Елена Солдатова</cp:lastModifiedBy>
  <cp:revision>2</cp:revision>
  <dcterms:created xsi:type="dcterms:W3CDTF">2024-04-03T10:02:00Z</dcterms:created>
  <dcterms:modified xsi:type="dcterms:W3CDTF">2024-04-03T10:03:00Z</dcterms:modified>
</cp:coreProperties>
</file>